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9E5D2" w14:textId="77777777" w:rsidR="0043242F" w:rsidRPr="00886E52" w:rsidRDefault="0043242F" w:rsidP="00BD6382">
      <w:pPr>
        <w:rPr>
          <w:rFonts w:ascii="Times New Roman" w:hAnsi="Times New Roman"/>
          <w:b/>
          <w:sz w:val="24"/>
          <w:szCs w:val="24"/>
        </w:rPr>
      </w:pPr>
      <w:r w:rsidRPr="00886E52">
        <w:rPr>
          <w:rFonts w:ascii="Times New Roman" w:hAnsi="Times New Roman"/>
          <w:b/>
          <w:sz w:val="24"/>
          <w:szCs w:val="24"/>
        </w:rPr>
        <w:t>MEA is deeply committed to diversity and inclusion in its hiring practices. We are an affirmative action, equal opportunity employer. People of color, women, and members of other historically marginalized social identity groups are encouraged to apply.</w:t>
      </w:r>
    </w:p>
    <w:p w14:paraId="395BA287" w14:textId="77777777" w:rsidR="009F5328" w:rsidRPr="00886E52" w:rsidRDefault="009F5328" w:rsidP="00C2763D">
      <w:pPr>
        <w:rPr>
          <w:rFonts w:ascii="Times New Roman" w:hAnsi="Times New Roman"/>
          <w:b/>
          <w:sz w:val="24"/>
          <w:szCs w:val="24"/>
        </w:rPr>
      </w:pPr>
    </w:p>
    <w:p w14:paraId="1A47C888" w14:textId="2F214627" w:rsidR="0043242F" w:rsidRPr="00886E52" w:rsidRDefault="0043242F" w:rsidP="00C2763D">
      <w:pPr>
        <w:jc w:val="right"/>
        <w:rPr>
          <w:rFonts w:ascii="Times New Roman" w:hAnsi="Times New Roman"/>
          <w:sz w:val="24"/>
          <w:szCs w:val="24"/>
        </w:rPr>
      </w:pPr>
      <w:r w:rsidRPr="00886E52">
        <w:rPr>
          <w:rFonts w:ascii="Times New Roman" w:hAnsi="Times New Roman"/>
          <w:b/>
          <w:sz w:val="24"/>
          <w:szCs w:val="24"/>
        </w:rPr>
        <w:t xml:space="preserve">M </w:t>
      </w:r>
      <w:r w:rsidR="00BC1FC1">
        <w:rPr>
          <w:rFonts w:ascii="Times New Roman" w:hAnsi="Times New Roman"/>
          <w:b/>
          <w:sz w:val="24"/>
          <w:szCs w:val="24"/>
        </w:rPr>
        <w:t>2</w:t>
      </w:r>
      <w:r w:rsidR="00F10904">
        <w:rPr>
          <w:rFonts w:ascii="Times New Roman" w:hAnsi="Times New Roman"/>
          <w:b/>
          <w:sz w:val="24"/>
          <w:szCs w:val="24"/>
        </w:rPr>
        <w:t>7</w:t>
      </w:r>
      <w:r w:rsidR="00FB29AA">
        <w:rPr>
          <w:rFonts w:ascii="Times New Roman" w:hAnsi="Times New Roman"/>
          <w:b/>
          <w:sz w:val="24"/>
          <w:szCs w:val="24"/>
        </w:rPr>
        <w:t>-2</w:t>
      </w:r>
      <w:r w:rsidR="00BE32B0">
        <w:rPr>
          <w:rFonts w:ascii="Times New Roman" w:hAnsi="Times New Roman"/>
          <w:b/>
          <w:sz w:val="24"/>
          <w:szCs w:val="24"/>
        </w:rPr>
        <w:t>4</w:t>
      </w:r>
      <w:r w:rsidR="00AB73A3" w:rsidRPr="00886E52">
        <w:rPr>
          <w:rFonts w:ascii="Times New Roman" w:hAnsi="Times New Roman"/>
          <w:b/>
          <w:sz w:val="24"/>
          <w:szCs w:val="24"/>
        </w:rPr>
        <w:t>-2</w:t>
      </w:r>
      <w:r w:rsidR="00BE32B0">
        <w:rPr>
          <w:rFonts w:ascii="Times New Roman" w:hAnsi="Times New Roman"/>
          <w:b/>
          <w:sz w:val="24"/>
          <w:szCs w:val="24"/>
        </w:rPr>
        <w:t>5</w:t>
      </w:r>
    </w:p>
    <w:p w14:paraId="41AEEB8B" w14:textId="64AB1CE2" w:rsidR="00CF04A2" w:rsidRPr="002513DA" w:rsidRDefault="00CF04A2" w:rsidP="00CF04A2">
      <w:pPr>
        <w:rPr>
          <w:rFonts w:ascii="Times New Roman" w:hAnsi="Times New Roman"/>
          <w:sz w:val="24"/>
          <w:szCs w:val="24"/>
        </w:rPr>
      </w:pPr>
      <w:r w:rsidRPr="002513DA">
        <w:rPr>
          <w:rFonts w:ascii="Times New Roman" w:hAnsi="Times New Roman"/>
          <w:b/>
          <w:sz w:val="24"/>
          <w:szCs w:val="24"/>
        </w:rPr>
        <w:t>DATE OF POSTING</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00F10904">
        <w:rPr>
          <w:rFonts w:ascii="Times New Roman" w:hAnsi="Times New Roman"/>
          <w:sz w:val="24"/>
          <w:szCs w:val="24"/>
        </w:rPr>
        <w:t>July 17</w:t>
      </w:r>
      <w:r w:rsidR="00BC1FC1">
        <w:rPr>
          <w:rFonts w:ascii="Times New Roman" w:hAnsi="Times New Roman"/>
          <w:sz w:val="24"/>
          <w:szCs w:val="24"/>
        </w:rPr>
        <w:t>, 2025</w:t>
      </w:r>
    </w:p>
    <w:p w14:paraId="6E8F0CBC" w14:textId="77777777" w:rsidR="00CF04A2" w:rsidRPr="002513DA" w:rsidRDefault="00CF04A2" w:rsidP="00CF04A2">
      <w:pPr>
        <w:rPr>
          <w:rFonts w:ascii="Times New Roman" w:hAnsi="Times New Roman"/>
          <w:sz w:val="24"/>
          <w:szCs w:val="24"/>
        </w:rPr>
      </w:pPr>
    </w:p>
    <w:p w14:paraId="00E86EF4" w14:textId="7F51A997" w:rsidR="00CF04A2" w:rsidRDefault="00CF04A2" w:rsidP="00CF04A2">
      <w:pPr>
        <w:rPr>
          <w:rFonts w:ascii="Times New Roman" w:hAnsi="Times New Roman"/>
          <w:sz w:val="24"/>
          <w:szCs w:val="24"/>
        </w:rPr>
      </w:pPr>
      <w:r w:rsidRPr="002513DA">
        <w:rPr>
          <w:rFonts w:ascii="Times New Roman" w:hAnsi="Times New Roman"/>
          <w:b/>
          <w:sz w:val="24"/>
          <w:szCs w:val="24"/>
        </w:rPr>
        <w:t>TERMINATION DATE FOR APPLICATIONS</w:t>
      </w:r>
      <w:proofErr w:type="gramStart"/>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00BC1FC1">
        <w:rPr>
          <w:rFonts w:ascii="Times New Roman" w:hAnsi="Times New Roman"/>
          <w:sz w:val="24"/>
          <w:szCs w:val="24"/>
        </w:rPr>
        <w:t>July</w:t>
      </w:r>
      <w:proofErr w:type="gramEnd"/>
      <w:r w:rsidR="00BC1FC1">
        <w:rPr>
          <w:rFonts w:ascii="Times New Roman" w:hAnsi="Times New Roman"/>
          <w:sz w:val="24"/>
          <w:szCs w:val="24"/>
        </w:rPr>
        <w:t xml:space="preserve"> </w:t>
      </w:r>
      <w:r w:rsidR="00F10904">
        <w:rPr>
          <w:rFonts w:ascii="Times New Roman" w:hAnsi="Times New Roman"/>
          <w:sz w:val="24"/>
          <w:szCs w:val="24"/>
        </w:rPr>
        <w:t>3</w:t>
      </w:r>
      <w:r w:rsidR="00BC1FC1">
        <w:rPr>
          <w:rFonts w:ascii="Times New Roman" w:hAnsi="Times New Roman"/>
          <w:sz w:val="24"/>
          <w:szCs w:val="24"/>
        </w:rPr>
        <w:t>0, 2025</w:t>
      </w:r>
    </w:p>
    <w:p w14:paraId="6FF5346B" w14:textId="77777777" w:rsidR="00CF04A2" w:rsidRPr="002513DA" w:rsidRDefault="00CF04A2" w:rsidP="00CF04A2">
      <w:pPr>
        <w:rPr>
          <w:rFonts w:ascii="Times New Roman" w:hAnsi="Times New Roman"/>
          <w:sz w:val="24"/>
          <w:szCs w:val="24"/>
        </w:rPr>
      </w:pPr>
    </w:p>
    <w:p w14:paraId="2CE8EC67" w14:textId="77777777" w:rsidR="00CF04A2" w:rsidRPr="002513DA" w:rsidRDefault="00CF04A2" w:rsidP="00CF04A2">
      <w:pPr>
        <w:rPr>
          <w:rFonts w:ascii="Times New Roman" w:hAnsi="Times New Roman"/>
          <w:sz w:val="24"/>
          <w:szCs w:val="24"/>
        </w:rPr>
      </w:pPr>
    </w:p>
    <w:p w14:paraId="7EC1F046" w14:textId="2E99AC1B" w:rsidR="00CF04A2" w:rsidRPr="002513DA" w:rsidRDefault="00CF04A2" w:rsidP="004F462D">
      <w:pPr>
        <w:ind w:left="5760" w:right="-252" w:hanging="5760"/>
        <w:rPr>
          <w:rFonts w:ascii="Times New Roman" w:hAnsi="Times New Roman"/>
          <w:b/>
          <w:sz w:val="24"/>
          <w:szCs w:val="24"/>
        </w:rPr>
      </w:pPr>
      <w:r w:rsidRPr="002513DA">
        <w:rPr>
          <w:rFonts w:ascii="Times New Roman" w:hAnsi="Times New Roman"/>
          <w:b/>
          <w:sz w:val="24"/>
          <w:szCs w:val="24"/>
        </w:rPr>
        <w:t>POSITION</w:t>
      </w:r>
      <w:r w:rsidRPr="002513DA">
        <w:rPr>
          <w:rFonts w:ascii="Times New Roman" w:hAnsi="Times New Roman"/>
          <w:sz w:val="24"/>
          <w:szCs w:val="24"/>
        </w:rPr>
        <w:t>:</w:t>
      </w:r>
      <w:r w:rsidRPr="002513DA">
        <w:rPr>
          <w:rFonts w:ascii="Times New Roman" w:hAnsi="Times New Roman"/>
          <w:sz w:val="24"/>
          <w:szCs w:val="24"/>
        </w:rPr>
        <w:tab/>
      </w:r>
      <w:r>
        <w:rPr>
          <w:rFonts w:ascii="Times New Roman" w:hAnsi="Times New Roman"/>
          <w:b/>
          <w:sz w:val="24"/>
          <w:szCs w:val="24"/>
        </w:rPr>
        <w:t>STAFF ATTORNEY- ARBITR</w:t>
      </w:r>
      <w:r w:rsidR="004F462D">
        <w:rPr>
          <w:rFonts w:ascii="Times New Roman" w:hAnsi="Times New Roman"/>
          <w:b/>
          <w:sz w:val="24"/>
          <w:szCs w:val="24"/>
        </w:rPr>
        <w:t>A</w:t>
      </w:r>
      <w:r>
        <w:rPr>
          <w:rFonts w:ascii="Times New Roman" w:hAnsi="Times New Roman"/>
          <w:b/>
          <w:sz w:val="24"/>
          <w:szCs w:val="24"/>
        </w:rPr>
        <w:t>TION SPECIALIST</w:t>
      </w:r>
    </w:p>
    <w:p w14:paraId="712BAADB" w14:textId="66B06E82" w:rsidR="00CF04A2" w:rsidRPr="002513DA" w:rsidRDefault="00CF04A2" w:rsidP="00CF04A2">
      <w:pPr>
        <w:rPr>
          <w:rFonts w:ascii="Times New Roman" w:hAnsi="Times New Roman"/>
          <w:b/>
          <w:sz w:val="24"/>
          <w:szCs w:val="24"/>
        </w:rPr>
      </w:pP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p>
    <w:p w14:paraId="33469676" w14:textId="77777777" w:rsidR="00CF04A2" w:rsidRPr="002513DA" w:rsidRDefault="00CF04A2" w:rsidP="00CF04A2">
      <w:pPr>
        <w:rPr>
          <w:rFonts w:ascii="Times New Roman" w:hAnsi="Times New Roman"/>
          <w:sz w:val="24"/>
          <w:szCs w:val="24"/>
        </w:rPr>
      </w:pPr>
    </w:p>
    <w:p w14:paraId="3606ECEF" w14:textId="14778DF3" w:rsidR="00CF04A2" w:rsidRPr="002513DA" w:rsidRDefault="00CF04A2" w:rsidP="00CF04A2">
      <w:pPr>
        <w:rPr>
          <w:rFonts w:ascii="Times New Roman" w:hAnsi="Times New Roman"/>
          <w:sz w:val="24"/>
          <w:szCs w:val="24"/>
        </w:rPr>
      </w:pPr>
      <w:r w:rsidRPr="002513DA">
        <w:rPr>
          <w:rFonts w:ascii="Times New Roman" w:hAnsi="Times New Roman"/>
          <w:b/>
          <w:sz w:val="24"/>
          <w:szCs w:val="24"/>
        </w:rPr>
        <w:t>COMPENSATION/BENEFITS</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 xml:space="preserve">Per MEA-PSA/USO </w:t>
      </w:r>
      <w:r w:rsidR="00533065">
        <w:rPr>
          <w:rFonts w:ascii="Times New Roman" w:hAnsi="Times New Roman"/>
          <w:sz w:val="24"/>
          <w:szCs w:val="24"/>
        </w:rPr>
        <w:t>Staff Agreement</w:t>
      </w:r>
    </w:p>
    <w:p w14:paraId="42BC4BEA" w14:textId="77777777" w:rsidR="00CF04A2" w:rsidRPr="002513DA" w:rsidRDefault="00CF04A2" w:rsidP="00CF04A2">
      <w:pPr>
        <w:rPr>
          <w:rFonts w:ascii="Times New Roman" w:hAnsi="Times New Roman"/>
          <w:sz w:val="24"/>
          <w:szCs w:val="24"/>
        </w:rPr>
      </w:pPr>
    </w:p>
    <w:p w14:paraId="4CB92799" w14:textId="2EFE1D53" w:rsidR="00CF04A2" w:rsidRPr="002513DA" w:rsidRDefault="00CF04A2" w:rsidP="00CF04A2">
      <w:pPr>
        <w:rPr>
          <w:rFonts w:ascii="Times New Roman" w:hAnsi="Times New Roman"/>
          <w:sz w:val="24"/>
          <w:szCs w:val="24"/>
        </w:rPr>
      </w:pPr>
      <w:r w:rsidRPr="002513DA">
        <w:rPr>
          <w:rFonts w:ascii="Times New Roman" w:hAnsi="Times New Roman"/>
          <w:b/>
          <w:sz w:val="24"/>
          <w:szCs w:val="24"/>
        </w:rPr>
        <w:t>STAFF RELATIONSHIP</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 xml:space="preserve">Responsible to </w:t>
      </w:r>
      <w:r>
        <w:rPr>
          <w:rFonts w:ascii="Times New Roman" w:hAnsi="Times New Roman"/>
          <w:sz w:val="24"/>
          <w:szCs w:val="24"/>
        </w:rPr>
        <w:t>Shannon Alston</w:t>
      </w:r>
    </w:p>
    <w:p w14:paraId="7630FF61" w14:textId="501578BD" w:rsidR="00CF04A2" w:rsidRPr="002513DA" w:rsidRDefault="00CF04A2" w:rsidP="00CF04A2">
      <w:pPr>
        <w:ind w:left="5760"/>
        <w:rPr>
          <w:rFonts w:ascii="Times New Roman" w:hAnsi="Times New Roman"/>
          <w:sz w:val="24"/>
          <w:szCs w:val="24"/>
        </w:rPr>
      </w:pPr>
      <w:r>
        <w:rPr>
          <w:rFonts w:ascii="Times New Roman" w:hAnsi="Times New Roman"/>
          <w:sz w:val="24"/>
          <w:szCs w:val="24"/>
        </w:rPr>
        <w:t>Executive Director of Corporate Services</w:t>
      </w:r>
    </w:p>
    <w:p w14:paraId="50C23488" w14:textId="77777777" w:rsidR="00CF04A2" w:rsidRPr="002513DA" w:rsidRDefault="00CF04A2" w:rsidP="00CF04A2">
      <w:pPr>
        <w:rPr>
          <w:rFonts w:ascii="Times New Roman" w:hAnsi="Times New Roman"/>
          <w:sz w:val="24"/>
          <w:szCs w:val="24"/>
        </w:rPr>
      </w:pPr>
    </w:p>
    <w:p w14:paraId="45662ED5" w14:textId="77777777" w:rsidR="00CF04A2" w:rsidRPr="002513DA" w:rsidRDefault="00CF04A2" w:rsidP="00CF04A2">
      <w:pPr>
        <w:rPr>
          <w:rFonts w:ascii="Times New Roman" w:hAnsi="Times New Roman"/>
          <w:sz w:val="24"/>
          <w:szCs w:val="24"/>
        </w:rPr>
      </w:pPr>
      <w:r w:rsidRPr="002513DA">
        <w:rPr>
          <w:rFonts w:ascii="Times New Roman" w:hAnsi="Times New Roman"/>
          <w:b/>
          <w:sz w:val="24"/>
          <w:szCs w:val="24"/>
        </w:rPr>
        <w:t>EMPLOYMENT DATE</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As soon as possible</w:t>
      </w:r>
    </w:p>
    <w:p w14:paraId="7C1F6AA8" w14:textId="77777777" w:rsidR="00CF04A2" w:rsidRPr="002513DA" w:rsidRDefault="00CF04A2" w:rsidP="00CF04A2">
      <w:pPr>
        <w:rPr>
          <w:rFonts w:ascii="Times New Roman" w:hAnsi="Times New Roman"/>
          <w:sz w:val="24"/>
          <w:szCs w:val="24"/>
        </w:rPr>
      </w:pPr>
    </w:p>
    <w:p w14:paraId="5C4BA198" w14:textId="77777777" w:rsidR="00CF04A2" w:rsidRPr="002513DA" w:rsidRDefault="00CF04A2" w:rsidP="00CF04A2">
      <w:pPr>
        <w:rPr>
          <w:rFonts w:ascii="Times New Roman" w:hAnsi="Times New Roman"/>
          <w:sz w:val="24"/>
          <w:szCs w:val="24"/>
        </w:rPr>
      </w:pPr>
      <w:r w:rsidRPr="002513DA">
        <w:rPr>
          <w:rFonts w:ascii="Times New Roman" w:hAnsi="Times New Roman"/>
          <w:b/>
          <w:sz w:val="24"/>
          <w:szCs w:val="24"/>
        </w:rPr>
        <w:t>SEND APPLICATION AND RESUME TO</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b/>
          <w:sz w:val="24"/>
          <w:szCs w:val="24"/>
        </w:rPr>
        <w:t>Human Resources Department</w:t>
      </w:r>
    </w:p>
    <w:p w14:paraId="5C833A14"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Michigan Education Association</w:t>
      </w:r>
    </w:p>
    <w:p w14:paraId="315806C1"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1350 Kendale Blvd., P.O. Box 2573</w:t>
      </w:r>
    </w:p>
    <w:p w14:paraId="1907ECC3"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East Lansing, MI  48826-2573</w:t>
      </w:r>
    </w:p>
    <w:p w14:paraId="6012B5BA"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517-337-5454 (fax)</w:t>
      </w:r>
    </w:p>
    <w:p w14:paraId="48D285F3"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hyperlink r:id="rId8" w:history="1">
        <w:r w:rsidRPr="002513DA">
          <w:rPr>
            <w:rStyle w:val="Hyperlink"/>
            <w:rFonts w:ascii="Times New Roman" w:hAnsi="Times New Roman"/>
            <w:sz w:val="24"/>
            <w:szCs w:val="24"/>
          </w:rPr>
          <w:t>Jobpostings@mea.org</w:t>
        </w:r>
      </w:hyperlink>
    </w:p>
    <w:p w14:paraId="08C58F0A" w14:textId="77777777" w:rsidR="00886E52" w:rsidRPr="00886E52" w:rsidRDefault="00886E52" w:rsidP="00886E52">
      <w:pPr>
        <w:rPr>
          <w:rFonts w:ascii="Times New Roman" w:hAnsi="Times New Roman"/>
          <w:sz w:val="24"/>
          <w:szCs w:val="24"/>
        </w:rPr>
      </w:pPr>
    </w:p>
    <w:p w14:paraId="1E0D16D3" w14:textId="77777777" w:rsidR="00886E52" w:rsidRPr="00886E52" w:rsidRDefault="00886E52" w:rsidP="00886E52">
      <w:pPr>
        <w:tabs>
          <w:tab w:val="left" w:pos="4320"/>
          <w:tab w:val="left" w:pos="9000"/>
        </w:tabs>
        <w:rPr>
          <w:rFonts w:ascii="Times New Roman" w:hAnsi="Times New Roman"/>
          <w:b/>
          <w:bCs/>
          <w:sz w:val="24"/>
          <w:szCs w:val="24"/>
        </w:rPr>
      </w:pPr>
      <w:r w:rsidRPr="00886E52">
        <w:rPr>
          <w:rFonts w:ascii="Times New Roman" w:hAnsi="Times New Roman"/>
          <w:b/>
          <w:bCs/>
          <w:sz w:val="24"/>
          <w:szCs w:val="24"/>
          <w:u w:val="single"/>
        </w:rPr>
        <w:t>RESPONSIBILITIES</w:t>
      </w:r>
      <w:r w:rsidRPr="00886E52">
        <w:rPr>
          <w:rFonts w:ascii="Times New Roman" w:hAnsi="Times New Roman"/>
          <w:b/>
          <w:bCs/>
          <w:sz w:val="24"/>
          <w:szCs w:val="24"/>
        </w:rPr>
        <w:t>:</w:t>
      </w:r>
    </w:p>
    <w:p w14:paraId="77316C39" w14:textId="77777777" w:rsidR="00886E52" w:rsidRPr="00886E52" w:rsidRDefault="00886E52" w:rsidP="00886E52">
      <w:pPr>
        <w:tabs>
          <w:tab w:val="left" w:pos="4320"/>
          <w:tab w:val="left" w:pos="9000"/>
        </w:tabs>
        <w:rPr>
          <w:rFonts w:ascii="Times New Roman" w:hAnsi="Times New Roman"/>
          <w:b/>
          <w:sz w:val="24"/>
          <w:szCs w:val="24"/>
        </w:rPr>
      </w:pPr>
    </w:p>
    <w:p w14:paraId="3E11C32A" w14:textId="77777777" w:rsidR="00886E52" w:rsidRPr="00886E52" w:rsidRDefault="00886E52" w:rsidP="00886E52">
      <w:pPr>
        <w:tabs>
          <w:tab w:val="left" w:pos="4320"/>
          <w:tab w:val="left" w:pos="9000"/>
        </w:tabs>
        <w:rPr>
          <w:rFonts w:ascii="Times New Roman" w:hAnsi="Times New Roman"/>
          <w:b/>
          <w:sz w:val="24"/>
          <w:szCs w:val="24"/>
        </w:rPr>
      </w:pPr>
      <w:r w:rsidRPr="00886E52">
        <w:rPr>
          <w:rFonts w:ascii="Times New Roman" w:hAnsi="Times New Roman"/>
          <w:sz w:val="24"/>
          <w:szCs w:val="24"/>
        </w:rPr>
        <w:t xml:space="preserve">The person in this position will primarily handle arbitration hearings, representing local affiliates and the interests of individual </w:t>
      </w:r>
      <w:proofErr w:type="spellStart"/>
      <w:r w:rsidRPr="00886E52">
        <w:rPr>
          <w:rFonts w:ascii="Times New Roman" w:hAnsi="Times New Roman"/>
          <w:sz w:val="24"/>
          <w:szCs w:val="24"/>
        </w:rPr>
        <w:t>grievants</w:t>
      </w:r>
      <w:proofErr w:type="spellEnd"/>
      <w:r w:rsidRPr="00886E52">
        <w:rPr>
          <w:rFonts w:ascii="Times New Roman" w:hAnsi="Times New Roman"/>
          <w:sz w:val="24"/>
          <w:szCs w:val="24"/>
        </w:rPr>
        <w:t xml:space="preserve"> as assigned by the General Counsel.  The Staff Attorney-Arbitration Specialist may be assigned other types of work at the discretion of the General Counsel.</w:t>
      </w:r>
    </w:p>
    <w:p w14:paraId="4A78F0DB" w14:textId="77777777" w:rsidR="00886E52" w:rsidRPr="00886E52" w:rsidRDefault="00886E52" w:rsidP="00886E52">
      <w:pPr>
        <w:tabs>
          <w:tab w:val="left" w:pos="4320"/>
          <w:tab w:val="left" w:pos="9000"/>
        </w:tabs>
        <w:rPr>
          <w:rFonts w:ascii="Times New Roman" w:hAnsi="Times New Roman"/>
          <w:b/>
          <w:sz w:val="24"/>
          <w:szCs w:val="24"/>
        </w:rPr>
      </w:pPr>
    </w:p>
    <w:p w14:paraId="1CBCF028" w14:textId="77777777" w:rsidR="00886E52" w:rsidRPr="00886E52" w:rsidRDefault="00886E52" w:rsidP="00886E52">
      <w:pPr>
        <w:tabs>
          <w:tab w:val="left" w:pos="4320"/>
          <w:tab w:val="left" w:pos="9000"/>
        </w:tabs>
        <w:rPr>
          <w:rFonts w:ascii="Times New Roman" w:hAnsi="Times New Roman"/>
          <w:b/>
          <w:sz w:val="24"/>
          <w:szCs w:val="24"/>
        </w:rPr>
      </w:pPr>
      <w:r w:rsidRPr="00886E52">
        <w:rPr>
          <w:rFonts w:ascii="Times New Roman" w:hAnsi="Times New Roman"/>
          <w:sz w:val="24"/>
          <w:szCs w:val="24"/>
        </w:rPr>
        <w:t>The specific functions of the Staff Attorney-Arbitration Specialist will be to:</w:t>
      </w:r>
    </w:p>
    <w:p w14:paraId="1755E5E8" w14:textId="77777777" w:rsidR="00886E52" w:rsidRPr="00886E52" w:rsidRDefault="00886E52" w:rsidP="00886E52">
      <w:pPr>
        <w:tabs>
          <w:tab w:val="left" w:pos="4320"/>
          <w:tab w:val="left" w:pos="9000"/>
        </w:tabs>
        <w:rPr>
          <w:rFonts w:ascii="Times New Roman" w:hAnsi="Times New Roman"/>
          <w:b/>
          <w:sz w:val="24"/>
          <w:szCs w:val="24"/>
        </w:rPr>
      </w:pPr>
    </w:p>
    <w:p w14:paraId="5561B1AC"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Represent local affiliates and members in:</w:t>
      </w:r>
    </w:p>
    <w:p w14:paraId="1FE9FCC3"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6E92802E" w14:textId="77777777" w:rsidR="00886E52" w:rsidRPr="00886E52" w:rsidRDefault="00886E52" w:rsidP="00886E52">
      <w:pPr>
        <w:numPr>
          <w:ilvl w:val="0"/>
          <w:numId w:val="10"/>
        </w:numPr>
        <w:tabs>
          <w:tab w:val="left" w:pos="810"/>
          <w:tab w:val="left" w:pos="9000"/>
        </w:tabs>
        <w:jc w:val="both"/>
        <w:rPr>
          <w:rFonts w:ascii="Times New Roman" w:hAnsi="Times New Roman"/>
          <w:b/>
          <w:sz w:val="24"/>
          <w:szCs w:val="24"/>
        </w:rPr>
      </w:pPr>
      <w:r w:rsidRPr="00886E52">
        <w:rPr>
          <w:rFonts w:ascii="Times New Roman" w:hAnsi="Times New Roman"/>
          <w:sz w:val="24"/>
          <w:szCs w:val="24"/>
        </w:rPr>
        <w:t>Arbitration hearings;</w:t>
      </w:r>
    </w:p>
    <w:p w14:paraId="054C5F86" w14:textId="77777777" w:rsidR="00886E52" w:rsidRPr="00886E52" w:rsidRDefault="00886E52" w:rsidP="00886E52">
      <w:pPr>
        <w:numPr>
          <w:ilvl w:val="0"/>
          <w:numId w:val="10"/>
        </w:numPr>
        <w:tabs>
          <w:tab w:val="left" w:pos="810"/>
          <w:tab w:val="left" w:pos="9000"/>
        </w:tabs>
        <w:jc w:val="both"/>
        <w:rPr>
          <w:rFonts w:ascii="Times New Roman" w:hAnsi="Times New Roman"/>
          <w:b/>
          <w:sz w:val="24"/>
          <w:szCs w:val="24"/>
        </w:rPr>
      </w:pPr>
      <w:r w:rsidRPr="00886E52">
        <w:rPr>
          <w:rFonts w:ascii="Times New Roman" w:hAnsi="Times New Roman"/>
          <w:sz w:val="24"/>
          <w:szCs w:val="24"/>
        </w:rPr>
        <w:t>Administrative agencies, state and federal;</w:t>
      </w:r>
    </w:p>
    <w:p w14:paraId="5DF94011" w14:textId="77777777" w:rsidR="00886E52" w:rsidRPr="00886E52" w:rsidRDefault="00886E52" w:rsidP="00886E52">
      <w:pPr>
        <w:numPr>
          <w:ilvl w:val="0"/>
          <w:numId w:val="10"/>
        </w:numPr>
        <w:tabs>
          <w:tab w:val="left" w:pos="810"/>
          <w:tab w:val="left" w:pos="9000"/>
        </w:tabs>
        <w:jc w:val="both"/>
        <w:rPr>
          <w:rFonts w:ascii="Times New Roman" w:hAnsi="Times New Roman"/>
          <w:b/>
          <w:sz w:val="24"/>
          <w:szCs w:val="24"/>
        </w:rPr>
      </w:pPr>
      <w:r w:rsidRPr="00886E52">
        <w:rPr>
          <w:rFonts w:ascii="Times New Roman" w:hAnsi="Times New Roman"/>
          <w:sz w:val="24"/>
          <w:szCs w:val="24"/>
        </w:rPr>
        <w:t>Courts, state and federal</w:t>
      </w:r>
    </w:p>
    <w:p w14:paraId="3E1BA258"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452FDF76" w14:textId="77777777" w:rsidR="00886E52" w:rsidRPr="00886E52" w:rsidRDefault="00886E52" w:rsidP="00886E52">
      <w:pPr>
        <w:tabs>
          <w:tab w:val="left" w:pos="0"/>
          <w:tab w:val="left" w:pos="4320"/>
          <w:tab w:val="left" w:pos="9000"/>
        </w:tabs>
        <w:rPr>
          <w:rFonts w:ascii="Times New Roman" w:hAnsi="Times New Roman"/>
          <w:b/>
          <w:sz w:val="24"/>
          <w:szCs w:val="24"/>
        </w:rPr>
      </w:pPr>
      <w:r w:rsidRPr="00886E52">
        <w:rPr>
          <w:rFonts w:ascii="Times New Roman" w:hAnsi="Times New Roman"/>
          <w:sz w:val="24"/>
          <w:szCs w:val="24"/>
        </w:rPr>
        <w:t>Serve as a legal consultant to members, local associations, and the MEA staff for rendering oral and written opinions;</w:t>
      </w:r>
    </w:p>
    <w:p w14:paraId="589C955F"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0A1B3FBF"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Engage in legal research for purposes of advocacy and publication of pamphlets and papers;</w:t>
      </w:r>
    </w:p>
    <w:p w14:paraId="52693AE2"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2A04C84B" w14:textId="77777777" w:rsidR="00886E52" w:rsidRPr="00886E52" w:rsidRDefault="00886E52" w:rsidP="00886E52">
      <w:pPr>
        <w:tabs>
          <w:tab w:val="left" w:pos="4320"/>
          <w:tab w:val="left" w:pos="9000"/>
        </w:tabs>
        <w:rPr>
          <w:rFonts w:ascii="Times New Roman" w:hAnsi="Times New Roman"/>
          <w:b/>
          <w:sz w:val="24"/>
          <w:szCs w:val="24"/>
        </w:rPr>
      </w:pPr>
      <w:r w:rsidRPr="00886E52">
        <w:rPr>
          <w:rFonts w:ascii="Times New Roman" w:hAnsi="Times New Roman"/>
          <w:sz w:val="24"/>
          <w:szCs w:val="24"/>
        </w:rPr>
        <w:lastRenderedPageBreak/>
        <w:t>Draft briefs, motions, responsive documents, and other legal documents in representation of local affiliates and members;</w:t>
      </w:r>
    </w:p>
    <w:p w14:paraId="1484B712"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426FEE81"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Review collective bargaining agreements;</w:t>
      </w:r>
    </w:p>
    <w:p w14:paraId="5B1D90D8"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184AA156"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Assist the General Counsel in the administration of the representation policies of the MEA;</w:t>
      </w:r>
    </w:p>
    <w:p w14:paraId="021C252E"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0CCB0D63"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 xml:space="preserve">Track and submit timely and accurate reimbursements through the DLMS System; </w:t>
      </w:r>
    </w:p>
    <w:p w14:paraId="64CD40DE"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313E746F"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Conduct training programs in the law for staff, local leaders and membership;</w:t>
      </w:r>
    </w:p>
    <w:p w14:paraId="4405912D"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249F56CC"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This position does not have authority to assign cases to the outside law firms of the MEA;</w:t>
      </w:r>
    </w:p>
    <w:p w14:paraId="0FD195B9" w14:textId="77777777" w:rsidR="00886E52" w:rsidRPr="00886E52" w:rsidRDefault="00886E52" w:rsidP="00886E52">
      <w:pPr>
        <w:tabs>
          <w:tab w:val="left" w:pos="4320"/>
          <w:tab w:val="left" w:pos="9000"/>
        </w:tabs>
        <w:ind w:left="360" w:hanging="360"/>
        <w:rPr>
          <w:rFonts w:ascii="Times New Roman" w:hAnsi="Times New Roman"/>
          <w:b/>
          <w:color w:val="FF0000"/>
          <w:sz w:val="24"/>
          <w:szCs w:val="24"/>
        </w:rPr>
      </w:pPr>
    </w:p>
    <w:p w14:paraId="43DA9845" w14:textId="77777777" w:rsidR="00886E52" w:rsidRPr="00886E52" w:rsidRDefault="00886E52" w:rsidP="00886E52">
      <w:pPr>
        <w:tabs>
          <w:tab w:val="left" w:pos="4320"/>
          <w:tab w:val="left" w:pos="9000"/>
        </w:tabs>
        <w:rPr>
          <w:rFonts w:ascii="Times New Roman" w:hAnsi="Times New Roman"/>
          <w:sz w:val="24"/>
          <w:szCs w:val="24"/>
          <w:u w:val="single"/>
        </w:rPr>
      </w:pPr>
    </w:p>
    <w:p w14:paraId="34107738" w14:textId="77777777" w:rsidR="00886E52" w:rsidRPr="00886E52" w:rsidRDefault="00886E52" w:rsidP="00886E52">
      <w:pPr>
        <w:tabs>
          <w:tab w:val="left" w:pos="4320"/>
          <w:tab w:val="left" w:pos="9000"/>
        </w:tabs>
        <w:ind w:left="504" w:hanging="504"/>
        <w:rPr>
          <w:rFonts w:ascii="Times New Roman" w:hAnsi="Times New Roman"/>
          <w:b/>
          <w:bCs/>
          <w:sz w:val="24"/>
          <w:szCs w:val="24"/>
        </w:rPr>
      </w:pPr>
      <w:r w:rsidRPr="00886E52">
        <w:rPr>
          <w:rFonts w:ascii="Times New Roman" w:hAnsi="Times New Roman"/>
          <w:b/>
          <w:bCs/>
          <w:sz w:val="24"/>
          <w:szCs w:val="24"/>
          <w:u w:val="single"/>
        </w:rPr>
        <w:t>MINIMUM REQUIREMENTS</w:t>
      </w:r>
      <w:r w:rsidRPr="00886E52">
        <w:rPr>
          <w:rFonts w:ascii="Times New Roman" w:hAnsi="Times New Roman"/>
          <w:b/>
          <w:bCs/>
          <w:sz w:val="24"/>
          <w:szCs w:val="24"/>
        </w:rPr>
        <w:t>:</w:t>
      </w:r>
    </w:p>
    <w:p w14:paraId="76BA6540" w14:textId="77777777" w:rsidR="00886E52" w:rsidRPr="00886E52" w:rsidRDefault="00886E52" w:rsidP="00886E52">
      <w:pPr>
        <w:tabs>
          <w:tab w:val="left" w:pos="4320"/>
          <w:tab w:val="left" w:pos="9000"/>
        </w:tabs>
        <w:ind w:left="504" w:hanging="504"/>
        <w:rPr>
          <w:rFonts w:ascii="Times New Roman" w:hAnsi="Times New Roman"/>
          <w:b/>
          <w:bCs/>
          <w:sz w:val="24"/>
          <w:szCs w:val="24"/>
        </w:rPr>
      </w:pPr>
    </w:p>
    <w:p w14:paraId="67CB3425"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A LLB or JD degree from a nationally accredited institution;</w:t>
      </w:r>
    </w:p>
    <w:p w14:paraId="799C5EDB"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7EEFFB94"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Admittance to practice law before the courts in the State of Michigan;</w:t>
      </w:r>
    </w:p>
    <w:p w14:paraId="57935F11"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4BB2E438"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The position requires expertise in the following areas of the practice of law:</w:t>
      </w:r>
    </w:p>
    <w:p w14:paraId="28EA1867"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37B6FC03" w14:textId="77777777" w:rsidR="00886E52" w:rsidRPr="00886E52" w:rsidRDefault="00886E52" w:rsidP="00886E52">
      <w:pPr>
        <w:numPr>
          <w:ilvl w:val="0"/>
          <w:numId w:val="9"/>
        </w:numPr>
        <w:tabs>
          <w:tab w:val="left" w:pos="720"/>
          <w:tab w:val="left" w:pos="9000"/>
        </w:tabs>
        <w:rPr>
          <w:rFonts w:ascii="Times New Roman" w:hAnsi="Times New Roman"/>
          <w:b/>
          <w:sz w:val="24"/>
          <w:szCs w:val="24"/>
        </w:rPr>
      </w:pPr>
      <w:r w:rsidRPr="00886E52">
        <w:rPr>
          <w:rFonts w:ascii="Times New Roman" w:hAnsi="Times New Roman"/>
          <w:sz w:val="24"/>
          <w:szCs w:val="24"/>
        </w:rPr>
        <w:t>Labor and employment law arbitration;</w:t>
      </w:r>
    </w:p>
    <w:p w14:paraId="01EEDBB5" w14:textId="77777777" w:rsidR="00886E52" w:rsidRPr="00886E52" w:rsidRDefault="00886E52" w:rsidP="00886E52">
      <w:pPr>
        <w:numPr>
          <w:ilvl w:val="0"/>
          <w:numId w:val="9"/>
        </w:numPr>
        <w:tabs>
          <w:tab w:val="left" w:pos="720"/>
          <w:tab w:val="left" w:pos="4320"/>
          <w:tab w:val="left" w:pos="9000"/>
        </w:tabs>
        <w:rPr>
          <w:rFonts w:ascii="Times New Roman" w:hAnsi="Times New Roman"/>
          <w:b/>
          <w:sz w:val="24"/>
          <w:szCs w:val="24"/>
        </w:rPr>
      </w:pPr>
      <w:r w:rsidRPr="00886E52">
        <w:rPr>
          <w:rFonts w:ascii="Times New Roman" w:hAnsi="Times New Roman"/>
          <w:sz w:val="24"/>
          <w:szCs w:val="24"/>
        </w:rPr>
        <w:t>Labor law in the public and private sector at the state and federal levels;</w:t>
      </w:r>
    </w:p>
    <w:p w14:paraId="436F4F59" w14:textId="77777777" w:rsidR="00886E52" w:rsidRPr="00886E52" w:rsidRDefault="00886E52" w:rsidP="00886E52">
      <w:pPr>
        <w:numPr>
          <w:ilvl w:val="0"/>
          <w:numId w:val="9"/>
        </w:numPr>
        <w:tabs>
          <w:tab w:val="left" w:pos="720"/>
          <w:tab w:val="left" w:pos="4320"/>
          <w:tab w:val="left" w:pos="9000"/>
        </w:tabs>
        <w:rPr>
          <w:rFonts w:ascii="Times New Roman" w:hAnsi="Times New Roman"/>
          <w:b/>
          <w:sz w:val="24"/>
          <w:szCs w:val="24"/>
        </w:rPr>
      </w:pPr>
      <w:r w:rsidRPr="00886E52">
        <w:rPr>
          <w:rFonts w:ascii="Times New Roman" w:hAnsi="Times New Roman"/>
          <w:sz w:val="24"/>
          <w:szCs w:val="24"/>
        </w:rPr>
        <w:t>The general practice of labor law especially the enforcement of arbitration awards;</w:t>
      </w:r>
    </w:p>
    <w:p w14:paraId="2043E3B3" w14:textId="77777777" w:rsidR="00886E52" w:rsidRPr="00886E52" w:rsidRDefault="00886E52" w:rsidP="00886E52">
      <w:pPr>
        <w:numPr>
          <w:ilvl w:val="0"/>
          <w:numId w:val="9"/>
        </w:numPr>
        <w:tabs>
          <w:tab w:val="left" w:pos="720"/>
          <w:tab w:val="left" w:pos="9000"/>
        </w:tabs>
        <w:rPr>
          <w:rFonts w:ascii="Times New Roman" w:hAnsi="Times New Roman"/>
          <w:b/>
          <w:sz w:val="24"/>
          <w:szCs w:val="24"/>
        </w:rPr>
      </w:pPr>
      <w:r w:rsidRPr="00886E52">
        <w:rPr>
          <w:rFonts w:ascii="Times New Roman" w:hAnsi="Times New Roman"/>
          <w:sz w:val="24"/>
          <w:szCs w:val="24"/>
        </w:rPr>
        <w:t xml:space="preserve">Appearing in state and federal courts in general legal matters. </w:t>
      </w:r>
    </w:p>
    <w:p w14:paraId="678316C0"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2B0CC3F4" w14:textId="77777777" w:rsidR="00886E52" w:rsidRPr="00886E52" w:rsidRDefault="00886E52" w:rsidP="00886E52">
      <w:pPr>
        <w:tabs>
          <w:tab w:val="left" w:pos="270"/>
          <w:tab w:val="left" w:pos="4320"/>
          <w:tab w:val="left" w:pos="9000"/>
        </w:tabs>
        <w:rPr>
          <w:rFonts w:ascii="Times New Roman" w:hAnsi="Times New Roman"/>
          <w:b/>
          <w:sz w:val="24"/>
          <w:szCs w:val="24"/>
        </w:rPr>
      </w:pPr>
      <w:r w:rsidRPr="00886E52">
        <w:rPr>
          <w:rFonts w:ascii="Times New Roman" w:hAnsi="Times New Roman"/>
          <w:sz w:val="24"/>
          <w:szCs w:val="24"/>
        </w:rPr>
        <w:t>Litigation experience before state and federal courts and administrative agencies as well as experience in appellate practice will receive favorable consideration;</w:t>
      </w:r>
    </w:p>
    <w:p w14:paraId="23C63951" w14:textId="77777777" w:rsidR="00886E52" w:rsidRPr="00886E52" w:rsidRDefault="00886E52" w:rsidP="00886E52">
      <w:pPr>
        <w:tabs>
          <w:tab w:val="left" w:pos="270"/>
          <w:tab w:val="left" w:pos="4320"/>
          <w:tab w:val="left" w:pos="9000"/>
        </w:tabs>
        <w:rPr>
          <w:rFonts w:ascii="Times New Roman" w:hAnsi="Times New Roman"/>
          <w:b/>
          <w:sz w:val="24"/>
          <w:szCs w:val="24"/>
        </w:rPr>
      </w:pPr>
    </w:p>
    <w:p w14:paraId="06918B75"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Excellent research, writing, and advocacy skills;</w:t>
      </w:r>
    </w:p>
    <w:p w14:paraId="189FAF5E"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411774E7" w14:textId="77777777" w:rsidR="00886E52" w:rsidRPr="00886E52" w:rsidRDefault="00886E52" w:rsidP="00886E52">
      <w:pPr>
        <w:tabs>
          <w:tab w:val="left" w:pos="270"/>
          <w:tab w:val="left" w:pos="4320"/>
          <w:tab w:val="left" w:pos="9000"/>
        </w:tabs>
        <w:rPr>
          <w:rFonts w:ascii="Times New Roman" w:hAnsi="Times New Roman"/>
          <w:b/>
          <w:sz w:val="24"/>
          <w:szCs w:val="24"/>
        </w:rPr>
      </w:pPr>
      <w:r w:rsidRPr="00886E52">
        <w:rPr>
          <w:rFonts w:ascii="Times New Roman" w:hAnsi="Times New Roman"/>
          <w:sz w:val="24"/>
          <w:szCs w:val="24"/>
        </w:rPr>
        <w:t>Willingness to divorce herself/himself of any other practices of law or other employment other than with the MEA;</w:t>
      </w:r>
    </w:p>
    <w:p w14:paraId="3BEC8DE5"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7D0C6B12"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Good health, good driving record and a valid driver’s license;</w:t>
      </w:r>
    </w:p>
    <w:p w14:paraId="60748C6B"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723BE0E0"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 xml:space="preserve">Experience as a </w:t>
      </w:r>
      <w:proofErr w:type="spellStart"/>
      <w:r w:rsidRPr="00886E52">
        <w:rPr>
          <w:rFonts w:ascii="Times New Roman" w:hAnsi="Times New Roman"/>
          <w:sz w:val="24"/>
          <w:szCs w:val="24"/>
        </w:rPr>
        <w:t>UniServ</w:t>
      </w:r>
      <w:proofErr w:type="spellEnd"/>
      <w:r w:rsidRPr="00886E52">
        <w:rPr>
          <w:rFonts w:ascii="Times New Roman" w:hAnsi="Times New Roman"/>
          <w:sz w:val="24"/>
          <w:szCs w:val="24"/>
        </w:rPr>
        <w:t xml:space="preserve"> Director is preferred.  </w:t>
      </w:r>
    </w:p>
    <w:p w14:paraId="7E2EE2D0"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67C04610"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564CC16E"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59A58F32"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3F736321"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March, 2015</w:t>
      </w:r>
    </w:p>
    <w:p w14:paraId="48AECD64"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4EE4C1FA" w14:textId="77777777" w:rsidR="0043242F" w:rsidRPr="00886E52" w:rsidRDefault="0043242F" w:rsidP="00C2763D">
      <w:pPr>
        <w:jc w:val="right"/>
        <w:rPr>
          <w:rFonts w:ascii="Times New Roman" w:hAnsi="Times New Roman"/>
          <w:b/>
          <w:sz w:val="24"/>
          <w:szCs w:val="24"/>
        </w:rPr>
      </w:pPr>
    </w:p>
    <w:sectPr w:rsidR="0043242F" w:rsidRPr="00886E52" w:rsidSect="00330B97">
      <w:pgSz w:w="12240" w:h="15840" w:code="1"/>
      <w:pgMar w:top="1350" w:right="1296" w:bottom="1008" w:left="129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8619C" w14:textId="77777777" w:rsidR="003C1543" w:rsidRDefault="003C1543">
      <w:r>
        <w:separator/>
      </w:r>
    </w:p>
  </w:endnote>
  <w:endnote w:type="continuationSeparator" w:id="0">
    <w:p w14:paraId="636B5609" w14:textId="77777777" w:rsidR="003C1543" w:rsidRDefault="003C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s Gothic M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2F1EC" w14:textId="77777777" w:rsidR="003C1543" w:rsidRDefault="003C1543">
      <w:r>
        <w:separator/>
      </w:r>
    </w:p>
  </w:footnote>
  <w:footnote w:type="continuationSeparator" w:id="0">
    <w:p w14:paraId="45B7D41D" w14:textId="77777777" w:rsidR="003C1543" w:rsidRDefault="003C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5703"/>
    <w:multiLevelType w:val="singleLevel"/>
    <w:tmpl w:val="81D663F4"/>
    <w:lvl w:ilvl="0">
      <w:start w:val="1"/>
      <w:numFmt w:val="decimal"/>
      <w:lvlText w:val="%1."/>
      <w:lvlJc w:val="left"/>
      <w:pPr>
        <w:tabs>
          <w:tab w:val="num" w:pos="360"/>
        </w:tabs>
        <w:ind w:left="360" w:hanging="360"/>
      </w:pPr>
      <w:rPr>
        <w:rFonts w:ascii="News Gothic MT" w:hAnsi="News Gothic MT" w:hint="default"/>
        <w:b w:val="0"/>
        <w:i w:val="0"/>
        <w:sz w:val="20"/>
      </w:rPr>
    </w:lvl>
  </w:abstractNum>
  <w:abstractNum w:abstractNumId="1" w15:restartNumberingAfterBreak="0">
    <w:nsid w:val="09CF002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3F046D"/>
    <w:multiLevelType w:val="singleLevel"/>
    <w:tmpl w:val="EED28134"/>
    <w:lvl w:ilvl="0">
      <w:start w:val="2"/>
      <w:numFmt w:val="decimal"/>
      <w:lvlText w:val="%1)"/>
      <w:lvlJc w:val="left"/>
      <w:pPr>
        <w:tabs>
          <w:tab w:val="num" w:pos="720"/>
        </w:tabs>
        <w:ind w:left="720" w:hanging="360"/>
      </w:pPr>
      <w:rPr>
        <w:rFonts w:hint="default"/>
      </w:rPr>
    </w:lvl>
  </w:abstractNum>
  <w:abstractNum w:abstractNumId="3" w15:restartNumberingAfterBreak="0">
    <w:nsid w:val="0E836AC6"/>
    <w:multiLevelType w:val="singleLevel"/>
    <w:tmpl w:val="81D663F4"/>
    <w:lvl w:ilvl="0">
      <w:start w:val="1"/>
      <w:numFmt w:val="decimal"/>
      <w:lvlText w:val="%1."/>
      <w:lvlJc w:val="left"/>
      <w:pPr>
        <w:tabs>
          <w:tab w:val="num" w:pos="360"/>
        </w:tabs>
        <w:ind w:left="360" w:hanging="360"/>
      </w:pPr>
      <w:rPr>
        <w:rFonts w:ascii="News Gothic MT" w:hAnsi="News Gothic MT" w:hint="default"/>
        <w:b w:val="0"/>
        <w:i w:val="0"/>
        <w:sz w:val="20"/>
      </w:rPr>
    </w:lvl>
  </w:abstractNum>
  <w:abstractNum w:abstractNumId="4" w15:restartNumberingAfterBreak="0">
    <w:nsid w:val="3156759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8CE6636"/>
    <w:multiLevelType w:val="singleLevel"/>
    <w:tmpl w:val="9F120E98"/>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490629CA"/>
    <w:multiLevelType w:val="hybridMultilevel"/>
    <w:tmpl w:val="823A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3134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04E3CFA"/>
    <w:multiLevelType w:val="hybridMultilevel"/>
    <w:tmpl w:val="ED74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F2E2E"/>
    <w:multiLevelType w:val="singleLevel"/>
    <w:tmpl w:val="0409000F"/>
    <w:lvl w:ilvl="0">
      <w:start w:val="1"/>
      <w:numFmt w:val="decimal"/>
      <w:lvlText w:val="%1."/>
      <w:lvlJc w:val="left"/>
      <w:pPr>
        <w:ind w:left="360" w:hanging="360"/>
      </w:pPr>
    </w:lvl>
  </w:abstractNum>
  <w:num w:numId="1" w16cid:durableId="183860590">
    <w:abstractNumId w:val="2"/>
  </w:num>
  <w:num w:numId="2" w16cid:durableId="830365197">
    <w:abstractNumId w:val="3"/>
  </w:num>
  <w:num w:numId="3" w16cid:durableId="872495014">
    <w:abstractNumId w:val="0"/>
  </w:num>
  <w:num w:numId="4" w16cid:durableId="543324745">
    <w:abstractNumId w:val="4"/>
  </w:num>
  <w:num w:numId="5" w16cid:durableId="744567270">
    <w:abstractNumId w:val="1"/>
  </w:num>
  <w:num w:numId="6" w16cid:durableId="672413074">
    <w:abstractNumId w:val="9"/>
  </w:num>
  <w:num w:numId="7" w16cid:durableId="1291135375">
    <w:abstractNumId w:val="7"/>
  </w:num>
  <w:num w:numId="8" w16cid:durableId="1182210333">
    <w:abstractNumId w:val="5"/>
  </w:num>
  <w:num w:numId="9" w16cid:durableId="159081083">
    <w:abstractNumId w:val="6"/>
  </w:num>
  <w:num w:numId="10" w16cid:durableId="1836727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98"/>
    <w:rsid w:val="00011F1C"/>
    <w:rsid w:val="00036FE1"/>
    <w:rsid w:val="0004360C"/>
    <w:rsid w:val="00052808"/>
    <w:rsid w:val="00062A10"/>
    <w:rsid w:val="00072C9D"/>
    <w:rsid w:val="00083896"/>
    <w:rsid w:val="00084EEA"/>
    <w:rsid w:val="0009117D"/>
    <w:rsid w:val="00096C28"/>
    <w:rsid w:val="000A1283"/>
    <w:rsid w:val="000B1ADA"/>
    <w:rsid w:val="000C3AE3"/>
    <w:rsid w:val="000C71D8"/>
    <w:rsid w:val="000D5225"/>
    <w:rsid w:val="000D77C3"/>
    <w:rsid w:val="000E38EA"/>
    <w:rsid w:val="000E70DC"/>
    <w:rsid w:val="000F535B"/>
    <w:rsid w:val="000F5523"/>
    <w:rsid w:val="001021E9"/>
    <w:rsid w:val="00126921"/>
    <w:rsid w:val="00130FEB"/>
    <w:rsid w:val="001344C5"/>
    <w:rsid w:val="00137F1F"/>
    <w:rsid w:val="001430F8"/>
    <w:rsid w:val="00144598"/>
    <w:rsid w:val="0015101E"/>
    <w:rsid w:val="00151CE5"/>
    <w:rsid w:val="001607E5"/>
    <w:rsid w:val="001613F9"/>
    <w:rsid w:val="00165E50"/>
    <w:rsid w:val="00175E3E"/>
    <w:rsid w:val="0018117F"/>
    <w:rsid w:val="00186604"/>
    <w:rsid w:val="0018699F"/>
    <w:rsid w:val="0019610B"/>
    <w:rsid w:val="001972EB"/>
    <w:rsid w:val="001A57EA"/>
    <w:rsid w:val="001B7158"/>
    <w:rsid w:val="001C46BF"/>
    <w:rsid w:val="001C5C93"/>
    <w:rsid w:val="001D1398"/>
    <w:rsid w:val="001E3964"/>
    <w:rsid w:val="001E6B8D"/>
    <w:rsid w:val="0021209C"/>
    <w:rsid w:val="0021345E"/>
    <w:rsid w:val="002256A4"/>
    <w:rsid w:val="0024007E"/>
    <w:rsid w:val="0024392A"/>
    <w:rsid w:val="00245A5C"/>
    <w:rsid w:val="002513DA"/>
    <w:rsid w:val="00251D3C"/>
    <w:rsid w:val="00253D72"/>
    <w:rsid w:val="00253F90"/>
    <w:rsid w:val="002550A4"/>
    <w:rsid w:val="00293FE6"/>
    <w:rsid w:val="002B161D"/>
    <w:rsid w:val="002B3B0B"/>
    <w:rsid w:val="002B5A70"/>
    <w:rsid w:val="002C002A"/>
    <w:rsid w:val="002C0FBD"/>
    <w:rsid w:val="002C7B64"/>
    <w:rsid w:val="002D5486"/>
    <w:rsid w:val="002D5502"/>
    <w:rsid w:val="002E4E0F"/>
    <w:rsid w:val="002E733C"/>
    <w:rsid w:val="002F3747"/>
    <w:rsid w:val="00303624"/>
    <w:rsid w:val="00306965"/>
    <w:rsid w:val="0031122B"/>
    <w:rsid w:val="003148F5"/>
    <w:rsid w:val="0032006D"/>
    <w:rsid w:val="00326E9D"/>
    <w:rsid w:val="00330B97"/>
    <w:rsid w:val="00341458"/>
    <w:rsid w:val="003473F8"/>
    <w:rsid w:val="00357504"/>
    <w:rsid w:val="00360058"/>
    <w:rsid w:val="00380A9E"/>
    <w:rsid w:val="0038318B"/>
    <w:rsid w:val="003A5629"/>
    <w:rsid w:val="003A7EC4"/>
    <w:rsid w:val="003B727A"/>
    <w:rsid w:val="003C1543"/>
    <w:rsid w:val="003D3A44"/>
    <w:rsid w:val="003E5913"/>
    <w:rsid w:val="003E71E5"/>
    <w:rsid w:val="003E7D46"/>
    <w:rsid w:val="00406DA6"/>
    <w:rsid w:val="00431298"/>
    <w:rsid w:val="0043242F"/>
    <w:rsid w:val="00437E41"/>
    <w:rsid w:val="00437EF1"/>
    <w:rsid w:val="00466913"/>
    <w:rsid w:val="00473F27"/>
    <w:rsid w:val="0048334D"/>
    <w:rsid w:val="004843B9"/>
    <w:rsid w:val="00494FB6"/>
    <w:rsid w:val="004A0F75"/>
    <w:rsid w:val="004A5B29"/>
    <w:rsid w:val="004A5BC1"/>
    <w:rsid w:val="004D4074"/>
    <w:rsid w:val="004D6E58"/>
    <w:rsid w:val="004F462D"/>
    <w:rsid w:val="00533065"/>
    <w:rsid w:val="0054207B"/>
    <w:rsid w:val="005515B3"/>
    <w:rsid w:val="005522D8"/>
    <w:rsid w:val="0057654F"/>
    <w:rsid w:val="00577F21"/>
    <w:rsid w:val="0058031C"/>
    <w:rsid w:val="00581E85"/>
    <w:rsid w:val="005965C7"/>
    <w:rsid w:val="005A1799"/>
    <w:rsid w:val="005B4396"/>
    <w:rsid w:val="005B50C4"/>
    <w:rsid w:val="005D20DE"/>
    <w:rsid w:val="005D7925"/>
    <w:rsid w:val="006022CF"/>
    <w:rsid w:val="00606419"/>
    <w:rsid w:val="0061086E"/>
    <w:rsid w:val="006129B8"/>
    <w:rsid w:val="00617853"/>
    <w:rsid w:val="00622438"/>
    <w:rsid w:val="006504EE"/>
    <w:rsid w:val="00660A4C"/>
    <w:rsid w:val="00667443"/>
    <w:rsid w:val="006702F6"/>
    <w:rsid w:val="006713D6"/>
    <w:rsid w:val="00680816"/>
    <w:rsid w:val="006A2EF3"/>
    <w:rsid w:val="006A5381"/>
    <w:rsid w:val="006D2E8F"/>
    <w:rsid w:val="006E0D90"/>
    <w:rsid w:val="006F0862"/>
    <w:rsid w:val="007000DB"/>
    <w:rsid w:val="00716FE2"/>
    <w:rsid w:val="007270E3"/>
    <w:rsid w:val="00745EAD"/>
    <w:rsid w:val="00746DF6"/>
    <w:rsid w:val="007530A6"/>
    <w:rsid w:val="007811E1"/>
    <w:rsid w:val="007949DE"/>
    <w:rsid w:val="00797814"/>
    <w:rsid w:val="00797D34"/>
    <w:rsid w:val="007A2A59"/>
    <w:rsid w:val="007B6325"/>
    <w:rsid w:val="007D14F7"/>
    <w:rsid w:val="007D25F5"/>
    <w:rsid w:val="007F018E"/>
    <w:rsid w:val="00803801"/>
    <w:rsid w:val="00821FB5"/>
    <w:rsid w:val="008367A0"/>
    <w:rsid w:val="00845C1D"/>
    <w:rsid w:val="00867427"/>
    <w:rsid w:val="008733A7"/>
    <w:rsid w:val="0087601B"/>
    <w:rsid w:val="00886E52"/>
    <w:rsid w:val="008905B6"/>
    <w:rsid w:val="00893566"/>
    <w:rsid w:val="008A386D"/>
    <w:rsid w:val="008A4E6F"/>
    <w:rsid w:val="008D2F0C"/>
    <w:rsid w:val="008E50BE"/>
    <w:rsid w:val="009017E0"/>
    <w:rsid w:val="00926F1F"/>
    <w:rsid w:val="009330EF"/>
    <w:rsid w:val="009632FF"/>
    <w:rsid w:val="009637C3"/>
    <w:rsid w:val="00975AD7"/>
    <w:rsid w:val="009777E3"/>
    <w:rsid w:val="00992810"/>
    <w:rsid w:val="009C0B82"/>
    <w:rsid w:val="009C2558"/>
    <w:rsid w:val="009C27A0"/>
    <w:rsid w:val="009D433F"/>
    <w:rsid w:val="009E31D2"/>
    <w:rsid w:val="009E535C"/>
    <w:rsid w:val="009F38E9"/>
    <w:rsid w:val="009F5328"/>
    <w:rsid w:val="00A060C7"/>
    <w:rsid w:val="00A07594"/>
    <w:rsid w:val="00A25B54"/>
    <w:rsid w:val="00A426E8"/>
    <w:rsid w:val="00A50B74"/>
    <w:rsid w:val="00A51BC8"/>
    <w:rsid w:val="00A5365D"/>
    <w:rsid w:val="00A53A23"/>
    <w:rsid w:val="00A5442D"/>
    <w:rsid w:val="00A65E70"/>
    <w:rsid w:val="00A86DAB"/>
    <w:rsid w:val="00AB738F"/>
    <w:rsid w:val="00AB73A3"/>
    <w:rsid w:val="00AB75CC"/>
    <w:rsid w:val="00AC1BD9"/>
    <w:rsid w:val="00AC749C"/>
    <w:rsid w:val="00B00DD7"/>
    <w:rsid w:val="00B16452"/>
    <w:rsid w:val="00B44676"/>
    <w:rsid w:val="00B50DB6"/>
    <w:rsid w:val="00B60DAF"/>
    <w:rsid w:val="00B61660"/>
    <w:rsid w:val="00B63E4D"/>
    <w:rsid w:val="00B77BCF"/>
    <w:rsid w:val="00B86719"/>
    <w:rsid w:val="00BA1753"/>
    <w:rsid w:val="00BB5751"/>
    <w:rsid w:val="00BC1FC1"/>
    <w:rsid w:val="00BD6382"/>
    <w:rsid w:val="00BE13EF"/>
    <w:rsid w:val="00BE32B0"/>
    <w:rsid w:val="00BE58D7"/>
    <w:rsid w:val="00BF09FE"/>
    <w:rsid w:val="00C16E06"/>
    <w:rsid w:val="00C2763D"/>
    <w:rsid w:val="00C45EDB"/>
    <w:rsid w:val="00C55401"/>
    <w:rsid w:val="00C72DAE"/>
    <w:rsid w:val="00C75E18"/>
    <w:rsid w:val="00C81D0A"/>
    <w:rsid w:val="00C954EB"/>
    <w:rsid w:val="00CA08D7"/>
    <w:rsid w:val="00CB4E1F"/>
    <w:rsid w:val="00CC5D79"/>
    <w:rsid w:val="00CE0CDC"/>
    <w:rsid w:val="00CF04A2"/>
    <w:rsid w:val="00D02970"/>
    <w:rsid w:val="00D02D2C"/>
    <w:rsid w:val="00D03D94"/>
    <w:rsid w:val="00D157E7"/>
    <w:rsid w:val="00D15BCB"/>
    <w:rsid w:val="00D16D9C"/>
    <w:rsid w:val="00D26F26"/>
    <w:rsid w:val="00D50703"/>
    <w:rsid w:val="00D5275F"/>
    <w:rsid w:val="00D5739E"/>
    <w:rsid w:val="00D661D3"/>
    <w:rsid w:val="00D8288B"/>
    <w:rsid w:val="00D86E6B"/>
    <w:rsid w:val="00DB4FCB"/>
    <w:rsid w:val="00DC1A84"/>
    <w:rsid w:val="00DD3FB7"/>
    <w:rsid w:val="00DE494D"/>
    <w:rsid w:val="00E00F8C"/>
    <w:rsid w:val="00E11726"/>
    <w:rsid w:val="00E15FE6"/>
    <w:rsid w:val="00E17F3F"/>
    <w:rsid w:val="00E25EAB"/>
    <w:rsid w:val="00E44E53"/>
    <w:rsid w:val="00E722DD"/>
    <w:rsid w:val="00E74E1A"/>
    <w:rsid w:val="00E8656D"/>
    <w:rsid w:val="00E903BC"/>
    <w:rsid w:val="00E90C0E"/>
    <w:rsid w:val="00E92D2E"/>
    <w:rsid w:val="00EB05B4"/>
    <w:rsid w:val="00EB7A5D"/>
    <w:rsid w:val="00EC393C"/>
    <w:rsid w:val="00EC4BD8"/>
    <w:rsid w:val="00EE4057"/>
    <w:rsid w:val="00EF387A"/>
    <w:rsid w:val="00EF659B"/>
    <w:rsid w:val="00F022EA"/>
    <w:rsid w:val="00F10904"/>
    <w:rsid w:val="00F27AEB"/>
    <w:rsid w:val="00F32A73"/>
    <w:rsid w:val="00F34EAB"/>
    <w:rsid w:val="00F473F2"/>
    <w:rsid w:val="00F877A9"/>
    <w:rsid w:val="00F9226E"/>
    <w:rsid w:val="00F927D8"/>
    <w:rsid w:val="00F92889"/>
    <w:rsid w:val="00F95266"/>
    <w:rsid w:val="00FA2117"/>
    <w:rsid w:val="00FB29AA"/>
    <w:rsid w:val="00FE250E"/>
    <w:rsid w:val="00FF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6C036"/>
  <w15:chartTrackingRefBased/>
  <w15:docId w15:val="{3F484C35-A9E0-4B91-92E5-B363A32F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i/>
    </w:rPr>
  </w:style>
  <w:style w:type="paragraph" w:styleId="BodyText">
    <w:name w:val="Body Text"/>
    <w:basedOn w:val="Normal"/>
    <w:pPr>
      <w:jc w:val="center"/>
    </w:pPr>
    <w:rPr>
      <w:rFonts w:ascii="Times New Roman" w:hAnsi="Times New Roman"/>
      <w:b/>
      <w:i/>
    </w:rPr>
  </w:style>
  <w:style w:type="paragraph" w:styleId="Header">
    <w:name w:val="header"/>
    <w:basedOn w:val="Normal"/>
    <w:rsid w:val="001C5C93"/>
    <w:pPr>
      <w:tabs>
        <w:tab w:val="center" w:pos="4320"/>
        <w:tab w:val="right" w:pos="8640"/>
      </w:tabs>
    </w:pPr>
  </w:style>
  <w:style w:type="paragraph" w:styleId="Footer">
    <w:name w:val="footer"/>
    <w:basedOn w:val="Normal"/>
    <w:rsid w:val="001C5C93"/>
    <w:pPr>
      <w:tabs>
        <w:tab w:val="center" w:pos="4320"/>
        <w:tab w:val="right" w:pos="8640"/>
      </w:tabs>
    </w:pPr>
  </w:style>
  <w:style w:type="paragraph" w:styleId="BalloonText">
    <w:name w:val="Balloon Text"/>
    <w:basedOn w:val="Normal"/>
    <w:semiHidden/>
    <w:rsid w:val="001C5C93"/>
    <w:rPr>
      <w:rFonts w:ascii="Tahoma" w:hAnsi="Tahoma" w:cs="Tahoma"/>
      <w:sz w:val="16"/>
      <w:szCs w:val="16"/>
    </w:rPr>
  </w:style>
  <w:style w:type="paragraph" w:styleId="ListParagraph">
    <w:name w:val="List Paragraph"/>
    <w:basedOn w:val="Normal"/>
    <w:uiPriority w:val="34"/>
    <w:qFormat/>
    <w:rsid w:val="009D433F"/>
    <w:pPr>
      <w:ind w:left="720"/>
      <w:contextualSpacing/>
    </w:pPr>
  </w:style>
  <w:style w:type="character" w:styleId="Hyperlink">
    <w:name w:val="Hyperlink"/>
    <w:basedOn w:val="DefaultParagraphFont"/>
    <w:uiPriority w:val="99"/>
    <w:unhideWhenUsed/>
    <w:rsid w:val="00BD6382"/>
    <w:rPr>
      <w:color w:val="0563C1" w:themeColor="hyperlink"/>
      <w:u w:val="single"/>
    </w:rPr>
  </w:style>
  <w:style w:type="character" w:styleId="UnresolvedMention">
    <w:name w:val="Unresolved Mention"/>
    <w:basedOn w:val="DefaultParagraphFont"/>
    <w:uiPriority w:val="99"/>
    <w:semiHidden/>
    <w:unhideWhenUsed/>
    <w:rsid w:val="00BD6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984706">
      <w:bodyDiv w:val="1"/>
      <w:marLeft w:val="0"/>
      <w:marRight w:val="0"/>
      <w:marTop w:val="0"/>
      <w:marBottom w:val="0"/>
      <w:divBdr>
        <w:top w:val="none" w:sz="0" w:space="0" w:color="auto"/>
        <w:left w:val="none" w:sz="0" w:space="0" w:color="auto"/>
        <w:bottom w:val="none" w:sz="0" w:space="0" w:color="auto"/>
        <w:right w:val="none" w:sz="0" w:space="0" w:color="auto"/>
      </w:divBdr>
    </w:div>
    <w:div w:id="20427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postings@m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BC0A-CC03-42C7-827D-A8E19910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REPOSTING</vt:lpstr>
    </vt:vector>
  </TitlesOfParts>
  <Company>MEA</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REPOSTING</dc:title>
  <dc:subject/>
  <dc:creator>RaeNae M. Palasio</dc:creator>
  <cp:keywords/>
  <cp:lastModifiedBy>Pineda Avila, Nanci</cp:lastModifiedBy>
  <cp:revision>3</cp:revision>
  <cp:lastPrinted>2024-08-09T19:48:00Z</cp:lastPrinted>
  <dcterms:created xsi:type="dcterms:W3CDTF">2025-07-17T18:32:00Z</dcterms:created>
  <dcterms:modified xsi:type="dcterms:W3CDTF">2025-07-17T18:34:00Z</dcterms:modified>
</cp:coreProperties>
</file>